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C972E9" w:rsidTr="00B47DF7">
        <w:tc>
          <w:tcPr>
            <w:tcW w:w="9924" w:type="dxa"/>
            <w:shd w:val="clear" w:color="auto" w:fill="F2F2F2" w:themeFill="background1" w:themeFillShade="F2"/>
          </w:tcPr>
          <w:p w:rsidR="00C972E9" w:rsidRPr="00C972E9" w:rsidRDefault="004F0F6D" w:rsidP="00C97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Déclaration événement indésirable</w:t>
            </w:r>
          </w:p>
        </w:tc>
      </w:tr>
    </w:tbl>
    <w:p w:rsidR="00C972E9" w:rsidRPr="00C972E9" w:rsidRDefault="00C972E9" w:rsidP="00C972E9">
      <w:pPr>
        <w:jc w:val="both"/>
        <w:rPr>
          <w:rFonts w:cstheme="minorHAnsi"/>
        </w:rPr>
      </w:pP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>Vu le code de la santé publique et notamment ses articles L. 4011-1 à 4011-5 ;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>Vu le décret n° 2020-148 du 21 février 2020 relatif au fonctionnement du comité national des coopérations interprofessionnelles et des protocoles nationaux prévus à l'article L. 4011-3 et à leur application au service de santé des armées ;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 xml:space="preserve">Vu le décret n° 2019-1482 du 27 décembre 2019 définissant les exigences essentielles de qualité et de sécurité des protocoles de coopération entre professionnels de santé ; </w:t>
      </w:r>
    </w:p>
    <w:p w:rsidR="00414514" w:rsidRDefault="00414514" w:rsidP="00C97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Intitulé exact du protocole de coopération</w:t>
      </w:r>
      <w:r w:rsidR="007053F0">
        <w:rPr>
          <w:rFonts w:ascii="Arial" w:hAnsi="Arial" w:cs="Arial"/>
        </w:rPr>
        <w:t> : ……………………………………………………………………………………………………………</w:t>
      </w:r>
    </w:p>
    <w:p w:rsidR="007053F0" w:rsidRDefault="007053F0" w:rsidP="00C972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 de la référente de l’équipe déclarante : ……………………………………………………….</w:t>
      </w:r>
    </w:p>
    <w:p w:rsidR="00C972E9" w:rsidRPr="00E52650" w:rsidRDefault="00C972E9" w:rsidP="00C972E9">
      <w:pPr>
        <w:jc w:val="both"/>
        <w:rPr>
          <w:rFonts w:ascii="Arial" w:hAnsi="Arial" w:cs="Arial"/>
        </w:rPr>
      </w:pPr>
      <w:r w:rsidRPr="00E52650">
        <w:rPr>
          <w:rFonts w:ascii="Arial" w:hAnsi="Arial" w:cs="Arial"/>
        </w:rPr>
        <w:t>Le lieux d’exercice commun est : ……………………………………………</w:t>
      </w:r>
      <w:r w:rsidR="007053F0">
        <w:rPr>
          <w:rFonts w:ascii="Arial" w:hAnsi="Arial" w:cs="Arial"/>
        </w:rPr>
        <w:t>……………………….</w:t>
      </w:r>
    </w:p>
    <w:p w:rsidR="00277CA2" w:rsidRDefault="00572FF8" w:rsidP="00572F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convient de rappeler que d</w:t>
      </w:r>
      <w:r w:rsidRPr="00572FF8">
        <w:rPr>
          <w:rFonts w:ascii="Arial" w:hAnsi="Arial" w:cs="Arial"/>
        </w:rPr>
        <w:t xml:space="preserve">ans le cadre de la mise en œuvre d’un </w:t>
      </w:r>
      <w:r>
        <w:rPr>
          <w:rFonts w:ascii="Arial" w:hAnsi="Arial" w:cs="Arial"/>
        </w:rPr>
        <w:t>protocole de coopération</w:t>
      </w:r>
      <w:r w:rsidRPr="00572FF8">
        <w:rPr>
          <w:rFonts w:ascii="Arial" w:hAnsi="Arial" w:cs="Arial"/>
        </w:rPr>
        <w:t>, il convient d’o</w:t>
      </w:r>
      <w:r>
        <w:rPr>
          <w:rFonts w:ascii="Arial" w:hAnsi="Arial" w:cs="Arial"/>
        </w:rPr>
        <w:t xml:space="preserve">rganiser, entre professionnels </w:t>
      </w:r>
      <w:r w:rsidRPr="00572FF8">
        <w:rPr>
          <w:rFonts w:ascii="Arial" w:hAnsi="Arial" w:cs="Arial"/>
        </w:rPr>
        <w:t xml:space="preserve">engagés dans un </w:t>
      </w:r>
      <w:r>
        <w:rPr>
          <w:rFonts w:ascii="Arial" w:hAnsi="Arial" w:cs="Arial"/>
        </w:rPr>
        <w:t>protocole de coopération,</w:t>
      </w:r>
      <w:r w:rsidRPr="00572FF8">
        <w:rPr>
          <w:rFonts w:ascii="Arial" w:hAnsi="Arial" w:cs="Arial"/>
        </w:rPr>
        <w:t xml:space="preserve"> des temps de discussion qui permettent d’a</w:t>
      </w:r>
      <w:r>
        <w:rPr>
          <w:rFonts w:ascii="Arial" w:hAnsi="Arial" w:cs="Arial"/>
        </w:rPr>
        <w:t xml:space="preserve">nalyser les problèmes survenus </w:t>
      </w:r>
      <w:r w:rsidR="004F0F6D">
        <w:rPr>
          <w:rFonts w:ascii="Arial" w:hAnsi="Arial" w:cs="Arial"/>
        </w:rPr>
        <w:t>(événement indésirable</w:t>
      </w:r>
      <w:r w:rsidRPr="00572FF8">
        <w:rPr>
          <w:rFonts w:ascii="Arial" w:hAnsi="Arial" w:cs="Arial"/>
        </w:rPr>
        <w:t>), afin de proposer des solutions pour év</w:t>
      </w:r>
      <w:r>
        <w:rPr>
          <w:rFonts w:ascii="Arial" w:hAnsi="Arial" w:cs="Arial"/>
        </w:rPr>
        <w:t xml:space="preserve">iter qu’ils se reproduisent et </w:t>
      </w:r>
      <w:r w:rsidRPr="00572FF8">
        <w:rPr>
          <w:rFonts w:ascii="Arial" w:hAnsi="Arial" w:cs="Arial"/>
        </w:rPr>
        <w:t>parta</w:t>
      </w:r>
      <w:r>
        <w:rPr>
          <w:rFonts w:ascii="Arial" w:hAnsi="Arial" w:cs="Arial"/>
        </w:rPr>
        <w:t>ger l’expérience ainsi acquise.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2FF8" w:rsidTr="00572FF8">
        <w:tc>
          <w:tcPr>
            <w:tcW w:w="4531" w:type="dxa"/>
            <w:shd w:val="clear" w:color="auto" w:fill="D9D9D9" w:themeFill="background1" w:themeFillShade="D9"/>
          </w:tcPr>
          <w:p w:rsidR="00572FF8" w:rsidRPr="00572FF8" w:rsidRDefault="005649BE" w:rsidP="005649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Evénement indésirable </w:t>
            </w:r>
            <w:r w:rsidRPr="005649BE">
              <w:rPr>
                <w:rFonts w:ascii="Arial" w:hAnsi="Arial" w:cs="Arial"/>
                <w:i/>
              </w:rPr>
              <w:t>(description de l’évènement indésirable)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572FF8" w:rsidRPr="00572FF8" w:rsidRDefault="005649BE" w:rsidP="005649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 d’actions retenu</w:t>
            </w:r>
          </w:p>
        </w:tc>
      </w:tr>
      <w:tr w:rsidR="00572FF8" w:rsidTr="00572FF8">
        <w:tc>
          <w:tcPr>
            <w:tcW w:w="4531" w:type="dxa"/>
          </w:tcPr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572FF8" w:rsidRDefault="00572FF8" w:rsidP="00572FF8">
            <w:pPr>
              <w:jc w:val="both"/>
              <w:rPr>
                <w:rFonts w:ascii="Arial" w:hAnsi="Arial" w:cs="Arial"/>
              </w:rPr>
            </w:pPr>
          </w:p>
        </w:tc>
      </w:tr>
    </w:tbl>
    <w:p w:rsidR="00277CA2" w:rsidRPr="00E52650" w:rsidRDefault="00277CA2" w:rsidP="00C972E9">
      <w:pPr>
        <w:jc w:val="both"/>
        <w:rPr>
          <w:rFonts w:ascii="Arial" w:hAnsi="Arial" w:cs="Arial"/>
        </w:rPr>
      </w:pPr>
    </w:p>
    <w:p w:rsidR="00C972E9" w:rsidRPr="00E52650" w:rsidRDefault="00C972E9" w:rsidP="005649BE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52650">
        <w:rPr>
          <w:rFonts w:ascii="Arial" w:eastAsia="Times New Roman" w:hAnsi="Arial" w:cs="Arial"/>
          <w:lang w:eastAsia="fr-FR"/>
        </w:rPr>
        <w:t xml:space="preserve">Fait à Orléans, le </w:t>
      </w:r>
    </w:p>
    <w:p w:rsidR="00C972E9" w:rsidRPr="00E52650" w:rsidRDefault="00C972E9" w:rsidP="00C972E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52650" w:rsidRPr="00E52650" w:rsidRDefault="00E52650" w:rsidP="005649BE">
      <w:pPr>
        <w:pStyle w:val="Corpsdetexte"/>
        <w:jc w:val="right"/>
        <w:rPr>
          <w:sz w:val="22"/>
        </w:rPr>
      </w:pPr>
      <w:r w:rsidRPr="00E52650">
        <w:rPr>
          <w:sz w:val="22"/>
        </w:rPr>
        <w:t>Pour le Directeur Général de l’ARS Centre Val de Loire</w:t>
      </w:r>
    </w:p>
    <w:p w:rsidR="00E52650" w:rsidRPr="00E52650" w:rsidRDefault="00E52650" w:rsidP="00E52650">
      <w:pPr>
        <w:pStyle w:val="Corpsdetexte"/>
        <w:jc w:val="right"/>
        <w:rPr>
          <w:sz w:val="10"/>
          <w:szCs w:val="10"/>
        </w:rPr>
      </w:pPr>
    </w:p>
    <w:p w:rsidR="00E52650" w:rsidRPr="00E52650" w:rsidRDefault="00E52650" w:rsidP="00E52650">
      <w:pPr>
        <w:pStyle w:val="Corpsdetexte"/>
        <w:jc w:val="right"/>
        <w:rPr>
          <w:sz w:val="22"/>
        </w:rPr>
      </w:pPr>
      <w:r w:rsidRPr="00E52650">
        <w:rPr>
          <w:sz w:val="22"/>
        </w:rPr>
        <w:t>La Conseillère Pédagogique et Technique Régionale</w:t>
      </w:r>
    </w:p>
    <w:p w:rsidR="00E52650" w:rsidRPr="00E52650" w:rsidRDefault="00E52650" w:rsidP="00E52650">
      <w:pPr>
        <w:pStyle w:val="Corpsdetexte"/>
        <w:jc w:val="right"/>
        <w:rPr>
          <w:sz w:val="22"/>
        </w:rPr>
      </w:pPr>
    </w:p>
    <w:p w:rsidR="00E52650" w:rsidRPr="00E52650" w:rsidRDefault="00E52650" w:rsidP="00E52650">
      <w:pPr>
        <w:pStyle w:val="Corpsdetexte"/>
        <w:jc w:val="right"/>
        <w:rPr>
          <w:sz w:val="22"/>
        </w:rPr>
      </w:pPr>
      <w:bookmarkStart w:id="0" w:name="_GoBack"/>
      <w:bookmarkEnd w:id="0"/>
      <w:r w:rsidRPr="00E52650">
        <w:rPr>
          <w:sz w:val="22"/>
        </w:rPr>
        <w:t>Anne BENCTEUX.</w:t>
      </w:r>
    </w:p>
    <w:p w:rsidR="00C972E9" w:rsidRPr="00E52650" w:rsidRDefault="00C972E9">
      <w:pPr>
        <w:rPr>
          <w:rFonts w:ascii="Arial" w:hAnsi="Arial" w:cs="Arial"/>
        </w:rPr>
      </w:pPr>
    </w:p>
    <w:sectPr w:rsidR="00C972E9" w:rsidRPr="00E52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40" w:rsidRDefault="00A02940" w:rsidP="00C972E9">
      <w:pPr>
        <w:spacing w:after="0" w:line="240" w:lineRule="auto"/>
      </w:pPr>
      <w:r>
        <w:separator/>
      </w:r>
    </w:p>
  </w:endnote>
  <w:endnote w:type="continuationSeparator" w:id="0">
    <w:p w:rsidR="00A02940" w:rsidRDefault="00A02940" w:rsidP="00C9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9" w:rsidRDefault="00C972E9" w:rsidP="00C972E9">
    <w:pPr>
      <w:pStyle w:val="Pieddepage"/>
    </w:pPr>
    <w:r>
      <w:t>ARS CVL</w:t>
    </w:r>
  </w:p>
  <w:p w:rsidR="00C972E9" w:rsidRDefault="00C972E9" w:rsidP="00C972E9">
    <w:pPr>
      <w:pStyle w:val="Pieddepage"/>
    </w:pPr>
    <w:r>
      <w:t>Direction de l’Offre Sanitaire</w:t>
    </w:r>
  </w:p>
  <w:p w:rsidR="00C972E9" w:rsidRDefault="00C972E9" w:rsidP="00C972E9">
    <w:pPr>
      <w:pStyle w:val="Pieddepage"/>
    </w:pPr>
    <w:r>
      <w:t xml:space="preserve">Département Gestion Prévisionnelle des Professions de Santé </w:t>
    </w:r>
  </w:p>
  <w:p w:rsidR="00C972E9" w:rsidRDefault="00C97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40" w:rsidRDefault="00A02940" w:rsidP="00C972E9">
      <w:pPr>
        <w:spacing w:after="0" w:line="240" w:lineRule="auto"/>
      </w:pPr>
      <w:r>
        <w:separator/>
      </w:r>
    </w:p>
  </w:footnote>
  <w:footnote w:type="continuationSeparator" w:id="0">
    <w:p w:rsidR="00A02940" w:rsidRDefault="00A02940" w:rsidP="00C9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E9" w:rsidRDefault="00C972E9">
    <w:pPr>
      <w:pStyle w:val="En-tte"/>
    </w:pPr>
    <w:r>
      <w:rPr>
        <w:noProof/>
        <w:lang w:eastAsia="fr-FR"/>
      </w:rPr>
      <w:drawing>
        <wp:inline distT="0" distB="0" distL="0" distR="0" wp14:anchorId="1582E458">
          <wp:extent cx="2853055" cy="11766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C544D"/>
    <w:multiLevelType w:val="hybridMultilevel"/>
    <w:tmpl w:val="4E98A864"/>
    <w:lvl w:ilvl="0" w:tplc="4F6C62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9"/>
    <w:rsid w:val="000645E6"/>
    <w:rsid w:val="00277CA2"/>
    <w:rsid w:val="00414514"/>
    <w:rsid w:val="004F0F6D"/>
    <w:rsid w:val="005649BE"/>
    <w:rsid w:val="00572FF8"/>
    <w:rsid w:val="007053F0"/>
    <w:rsid w:val="00A02940"/>
    <w:rsid w:val="00B03674"/>
    <w:rsid w:val="00B47DF7"/>
    <w:rsid w:val="00C972E9"/>
    <w:rsid w:val="00E5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C49AA"/>
  <w15:chartTrackingRefBased/>
  <w15:docId w15:val="{5C7F2593-FB21-4783-AD98-FC80E7F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2E9"/>
  </w:style>
  <w:style w:type="paragraph" w:styleId="Pieddepage">
    <w:name w:val="footer"/>
    <w:basedOn w:val="Normal"/>
    <w:link w:val="PieddepageCar"/>
    <w:uiPriority w:val="99"/>
    <w:unhideWhenUsed/>
    <w:rsid w:val="00C97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2E9"/>
  </w:style>
  <w:style w:type="table" w:styleId="Grilledutableau">
    <w:name w:val="Table Grid"/>
    <w:basedOn w:val="TableauNormal"/>
    <w:uiPriority w:val="39"/>
    <w:rsid w:val="00C97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E52650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E52650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VOISARD, Coralie</dc:creator>
  <cp:keywords/>
  <dc:description/>
  <cp:lastModifiedBy>VOISARD, Coralie</cp:lastModifiedBy>
  <cp:revision>8</cp:revision>
  <dcterms:created xsi:type="dcterms:W3CDTF">2022-03-23T10:05:00Z</dcterms:created>
  <dcterms:modified xsi:type="dcterms:W3CDTF">2022-06-22T08:40:00Z</dcterms:modified>
</cp:coreProperties>
</file>